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687D" w14:textId="136C6E36" w:rsidR="00582599" w:rsidRDefault="00FD52E5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2D9546B" wp14:editId="159BFE76">
            <wp:simplePos x="0" y="0"/>
            <wp:positionH relativeFrom="margin">
              <wp:posOffset>1057003</wp:posOffset>
            </wp:positionH>
            <wp:positionV relativeFrom="paragraph">
              <wp:posOffset>544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3"/>
        <w:tblpPr w:leftFromText="180" w:rightFromText="180" w:vertAnchor="page" w:horzAnchor="margin" w:tblpY="2400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:rsidRPr="00CA2024" w14:paraId="3BA25C5A" w14:textId="77777777" w:rsidTr="00FD52E5">
        <w:trPr>
          <w:trHeight w:val="1444"/>
        </w:trPr>
        <w:tc>
          <w:tcPr>
            <w:tcW w:w="8710" w:type="dxa"/>
            <w:vAlign w:val="center"/>
          </w:tcPr>
          <w:p w14:paraId="67F7090D" w14:textId="238DD68C" w:rsidR="00A3376B" w:rsidRPr="00CA2024" w:rsidRDefault="00A3376B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B8BC21A" w14:textId="5EA001B0" w:rsidR="00CC1377" w:rsidRPr="00CA2024" w:rsidRDefault="00CC1377" w:rsidP="00FD52E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CC1377" w:rsidRPr="00CA2024" w14:paraId="33F54E79" w14:textId="77777777" w:rsidTr="00FD52E5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CA2024" w:rsidRDefault="00CC1377" w:rsidP="00FD52E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CC1377" w:rsidRPr="00CA2024" w14:paraId="39FE8655" w14:textId="77777777" w:rsidTr="00FD52E5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CA2024" w:rsidRDefault="00A3376B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678FA5" w14:textId="046B8CB6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CC1377" w:rsidRPr="00CA2024" w14:paraId="193013A5" w14:textId="77777777" w:rsidTr="00FD52E5">
        <w:trPr>
          <w:trHeight w:val="328"/>
        </w:trPr>
        <w:tc>
          <w:tcPr>
            <w:tcW w:w="8710" w:type="dxa"/>
          </w:tcPr>
          <w:p w14:paraId="456A46EF" w14:textId="77777777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CC1377" w:rsidRPr="00CA2024" w14:paraId="18952636" w14:textId="77777777" w:rsidTr="00FD52E5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CC1377" w:rsidRPr="00CA2024" w14:paraId="6B369961" w14:textId="77777777" w:rsidTr="00FD52E5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A2024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CA2024" w14:paraId="7A230E00" w14:textId="77777777" w:rsidTr="00FD52E5">
        <w:trPr>
          <w:trHeight w:val="310"/>
        </w:trPr>
        <w:tc>
          <w:tcPr>
            <w:tcW w:w="8710" w:type="dxa"/>
          </w:tcPr>
          <w:p w14:paraId="301D967D" w14:textId="77777777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CA2024" w14:paraId="653D7D8A" w14:textId="77777777" w:rsidTr="00FD52E5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CA2024" w14:paraId="0F085FAF" w14:textId="77777777" w:rsidTr="00FD52E5">
        <w:trPr>
          <w:trHeight w:val="478"/>
        </w:trPr>
        <w:tc>
          <w:tcPr>
            <w:tcW w:w="8710" w:type="dxa"/>
          </w:tcPr>
          <w:p w14:paraId="76254657" w14:textId="77777777" w:rsidR="00CC1377" w:rsidRPr="00CA2024" w:rsidRDefault="00CC1377" w:rsidP="00FD5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CC1377" w:rsidRPr="00CA2024" w14:paraId="47A9EF02" w14:textId="77777777" w:rsidTr="00FD52E5">
        <w:trPr>
          <w:trHeight w:val="861"/>
        </w:trPr>
        <w:tc>
          <w:tcPr>
            <w:tcW w:w="8710" w:type="dxa"/>
            <w:vAlign w:val="center"/>
          </w:tcPr>
          <w:p w14:paraId="349B5F76" w14:textId="2D01DBAA" w:rsidR="00CC1377" w:rsidRPr="00CA2024" w:rsidRDefault="00CC1377" w:rsidP="00FD52E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CC1377" w:rsidRPr="00CA2024" w14:paraId="01639AB2" w14:textId="77777777" w:rsidTr="00FD52E5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CA2024" w:rsidRDefault="00CC1377" w:rsidP="00FD52E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CC1377" w:rsidRPr="00CA2024" w14:paraId="6A963ABD" w14:textId="77777777" w:rsidTr="00FD52E5">
        <w:trPr>
          <w:trHeight w:val="1650"/>
        </w:trPr>
        <w:tc>
          <w:tcPr>
            <w:tcW w:w="8710" w:type="dxa"/>
            <w:vAlign w:val="center"/>
          </w:tcPr>
          <w:p w14:paraId="11D319EC" w14:textId="6EC46EEA" w:rsidR="00CC1377" w:rsidRPr="00CA2024" w:rsidRDefault="00FD52E5" w:rsidP="00FD52E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202</w:t>
            </w:r>
            <w:r w:rsidR="00B15040" w:rsidRPr="00CA2024"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 w:eastAsia="en-US"/>
              </w:rPr>
              <w:t>5</w:t>
            </w:r>
            <w:r w:rsidRPr="00CA202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 xml:space="preserve"> - 202</w:t>
            </w:r>
            <w:r w:rsidR="00B15040" w:rsidRPr="00CA2024"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 w:eastAsia="en-US"/>
              </w:rPr>
              <w:t>6</w:t>
            </w:r>
          </w:p>
        </w:tc>
      </w:tr>
    </w:tbl>
    <w:p w14:paraId="3F183A9E" w14:textId="345AC43E" w:rsidR="00582599" w:rsidRPr="00CA2024" w:rsidRDefault="00582599" w:rsidP="00582599">
      <w:pPr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4B52FA45" w14:textId="77777777" w:rsidR="00CE7E5C" w:rsidRPr="00CA2024" w:rsidRDefault="00CE7E5C" w:rsidP="00582599">
      <w:pPr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CE7E5C" w:rsidRPr="00CA2024" w:rsidSect="005E44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CA2024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Pr="00CA2024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Pr="00CA2024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825B1B" w:rsidRPr="00CA2024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CA2024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CA2024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BA32C8" w:rsidRPr="00CA2024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CA2024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CA2024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CA2024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CA2024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CA2024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BA32C8" w:rsidRPr="00CA2024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75A6F59A" w14:textId="77777777" w:rsidR="00B319CF" w:rsidRPr="00CA2024" w:rsidRDefault="00B319CF" w:rsidP="00B319CF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ΕΝΟΤΗΤΑ:  ΔΗΜΙΟΥΡΓΩ ΚΑΙ ΚΑΙΝΟΤΟΜΩ – ΔΗΜΙΟΥΡΓΙΚΗ ΣΚΕΨΗ &amp; ΠΡΩΤΟΒΟΥΛΙΑ</w:t>
            </w:r>
          </w:p>
          <w:p w14:paraId="21290497" w14:textId="2E7D0D02" w:rsidR="00B319CF" w:rsidRPr="00CA2024" w:rsidRDefault="00B319CF" w:rsidP="00B319C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2. Αγωγή Σταδιοδρομίας – Γνωριμία με </w:t>
            </w:r>
            <w:r w:rsidR="00011EF9" w:rsidRPr="00CA2024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Ε</w:t>
            </w:r>
            <w:r w:rsidRPr="00CA2024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παγγέλματα</w:t>
            </w:r>
          </w:p>
          <w:p w14:paraId="11D42D1C" w14:textId="4286C93A" w:rsidR="00825B1B" w:rsidRPr="00CA2024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BA32C8" w:rsidRPr="00CA2024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BA32C8" w:rsidRPr="00CA2024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10AC5FF3" w:rsidR="00BA32C8" w:rsidRPr="00CA2024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  <w:r w:rsidR="007F349D" w:rsidRPr="00CA202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E7367F" w:rsidRPr="00CA202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"Με πυξίδα τη θάλασσα – Ανακαλύπτω τα ναυτικά ε</w:t>
            </w:r>
            <w:r w:rsidR="00390824" w:rsidRPr="00CA202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παγγέλματα"</w:t>
            </w:r>
          </w:p>
        </w:tc>
      </w:tr>
      <w:tr w:rsidR="00BA32C8" w:rsidRPr="00CA2024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CA2024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CA2024">
              <w:rPr>
                <w:rFonts w:asciiTheme="minorHAnsi" w:hAnsiTheme="minorHAnsi" w:cstheme="minorHAnsi"/>
                <w:sz w:val="24"/>
                <w:szCs w:val="24"/>
              </w:rPr>
              <w:t>  </w:t>
            </w:r>
            <w:r w:rsidRPr="00CA2024">
              <w:rPr>
                <w:rFonts w:asciiTheme="minorHAnsi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CA2024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BA32C8" w:rsidRPr="00CA2024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1699CB38" w:rsidR="00BA32C8" w:rsidRPr="00CA2024" w:rsidRDefault="001F6D56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CA2024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Φορέας</w:t>
            </w:r>
            <w:r w:rsidR="00135057" w:rsidRPr="00CA2024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:</w:t>
            </w:r>
            <w:r w:rsidR="00390824" w:rsidRPr="00CA2024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 xml:space="preserve"> Κοινωφελές Ίδρυμα Μαρία Τσάκος &amp; Ινστιτούτο Χρηματοοικονομικού Αλφαβητισμού </w:t>
            </w:r>
          </w:p>
        </w:tc>
      </w:tr>
      <w:tr w:rsidR="00BA32C8" w:rsidRPr="00CA2024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CA2024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BA32C8" w:rsidRPr="00CA2024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CA2024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CA2024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BA32C8" w:rsidRPr="00FD658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08039B1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0D61507F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314E5DA1" w14:textId="2B67A4D4" w:rsidR="00804EC1" w:rsidRPr="00CA2024" w:rsidRDefault="00804EC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A2024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422B2CEF" w14:textId="77777777" w:rsidR="002717BA" w:rsidRPr="00CA2024" w:rsidRDefault="002717BA" w:rsidP="00CA2024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A2024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3ED467E" w14:textId="5D9D0D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1.</w:t>
            </w:r>
          </w:p>
          <w:p w14:paraId="368F761B" w14:textId="17DED93D" w:rsidR="00804EC1" w:rsidRPr="00CA2024" w:rsidRDefault="00F75721" w:rsidP="00CA2024">
            <w:pPr>
              <w:pStyle w:val="a8"/>
              <w:spacing w:line="276" w:lineRule="auto"/>
              <w:ind w:left="22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Η θ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άλασσα, οι </w:t>
            </w:r>
            <w:r w:rsidR="00B830C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θ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ησαυροί της και ο </w:t>
            </w:r>
            <w:r w:rsidR="00B830C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θ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αλάσσιος </w:t>
            </w:r>
            <w:r w:rsidR="00B830C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λούτος</w:t>
            </w:r>
          </w:p>
          <w:p w14:paraId="38B2C539" w14:textId="3B53355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4528CA5C" w:rsidR="00804EC1" w:rsidRPr="002A2B99" w:rsidRDefault="007F349D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4528CA5C" w:rsidR="00804EC1" w:rsidRPr="002A2B99" w:rsidRDefault="007F349D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698E37E" w14:textId="4645E9A9" w:rsidR="00B15040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B15040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877B20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B15040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</w:t>
            </w:r>
          </w:p>
          <w:p w14:paraId="5E49C476" w14:textId="3A2F3058" w:rsidR="00CB5BEE" w:rsidRPr="00CA2024" w:rsidRDefault="00CB5BEE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εντοπίζουν και να ταξινομούν τους «θησαυρούς» της θάλασσας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4F02DD00" w14:textId="3F5E8160" w:rsidR="00CB5BEE" w:rsidRPr="00CA2024" w:rsidRDefault="00CB5BEE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παρουσιάζουν και να συζητούν για τα θαλάσσια ζώα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39EF7DF9" w14:textId="27961ED0" w:rsidR="00804EC1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επιχειρηματολογούν για τη σημασία της προστασίας της θάλασσας και να εκφράζουν εντυπώσεις και συναισθήματα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8277D00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A2024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93311DA" w14:textId="44BD0BAC" w:rsidR="000B3378" w:rsidRPr="00CA2024" w:rsidRDefault="00380383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ώρα:</w:t>
            </w:r>
          </w:p>
          <w:p w14:paraId="3813433D" w14:textId="78E3F9AC" w:rsidR="00EA3A45" w:rsidRPr="00CA2024" w:rsidRDefault="00F75721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1. Εισαγωγή «Ένα μαγικό ταξίδι στη θ</w:t>
            </w:r>
            <w:r w:rsidR="00EA3A45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άλασσα!»: εισαγωγή στο θέμα του εργαστηρίου με ένα παιχνίδι ρόλων κατά το οποίο τα παιδιά γίνονται για λίγο μικροί/</w:t>
            </w:r>
            <w:r w:rsidR="008E4E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έ</w:t>
            </w:r>
            <w:r w:rsidR="00EA3A45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ς εξερευνητές/τριες</w:t>
            </w:r>
            <w:r w:rsidR="00CB5BEE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(10λ)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6601E5E" w14:textId="6ABFED0F" w:rsidR="00B15040" w:rsidRPr="00CA2024" w:rsidRDefault="00EA3A4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2. 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Εισαγωγή στον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όσμο της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άλασσας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079BA0B" w14:textId="5FF6459E" w:rsidR="00B15040" w:rsidRPr="00CA2024" w:rsidRDefault="00EA3A4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2.1</w:t>
            </w:r>
            <w:r w:rsidR="00B1504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. Εισαγωγική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</w:t>
            </w:r>
            <w:r w:rsidR="00B1504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υζήτηση &amp;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</w:t>
            </w:r>
            <w:r w:rsidR="00B1504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ροβολή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</w:t>
            </w:r>
            <w:r w:rsidR="00B1504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ικόνων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051EB29" w14:textId="13E8280C" w:rsidR="00EA3A45" w:rsidRPr="00CA2024" w:rsidRDefault="00EA3A4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2.1.1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Παρουσίαση μιας (1) υδρόγειου σφαίρας ή ενός (1) παγκόσμιου χάρτη συζήτηση με βάση την ερώτηση: «Τι βλέπετε περισσότερο; Νερό ή στεριά;»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B353B1F" w14:textId="4C55158C" w:rsidR="00EA3A45" w:rsidRPr="00CA2024" w:rsidRDefault="00EA3A4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2.1.2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Παράθεση βασικών πληροφοριών για τους ωκεανούς και τις θάλασσες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C3B761B" w14:textId="094DB39C" w:rsidR="00EA3A45" w:rsidRPr="00CA2024" w:rsidRDefault="00EA3A4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2.1.3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Προβολή εικόνων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δραστηριότητας 2.1.3)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από διαφορετικούς θαλάσσιους οργανισμούς (δελφίνια, καρχαρίες, χταπόδια, κοράλλια κλπ.) και καταιγισμός ιδεών μέσα από σχετικές ερωτήσεις προς τα παιδιά</w:t>
            </w:r>
            <w:r w:rsidR="00380383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(10</w:t>
            </w:r>
            <w:r w:rsidR="00CB5BEE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</w:t>
            </w:r>
            <w:r w:rsidR="00380383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E55772D" w14:textId="7092495F" w:rsidR="002D6A0D" w:rsidRPr="00CA2024" w:rsidRDefault="00380383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. Παιχνίδι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ίνησης</w:t>
            </w:r>
            <w:r w:rsidR="000819B5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με τίτλο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«Ταξιδεύοντας στους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ω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κεανούς»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κατά το οποίο τα παιδιά σε ομάδες αναπαριστούν θαλάσσια ζώα και παρουσιάζουν στην τάξη τ</w:t>
            </w:r>
            <w:r w:rsidR="000819B5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ζώ</w:t>
            </w:r>
            <w:r w:rsidR="000819B5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που επέλεξαν (15</w:t>
            </w:r>
            <w:r w:rsidR="00CB5BEE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7C0A7C9" w14:textId="77777777" w:rsidR="000819B5" w:rsidRPr="00CA2024" w:rsidRDefault="000819B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7606AB71" w14:textId="23759FBD" w:rsidR="000B3378" w:rsidRPr="00CA2024" w:rsidRDefault="00380383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ώρα:</w:t>
            </w:r>
          </w:p>
          <w:p w14:paraId="6B301066" w14:textId="52032C99" w:rsidR="00B15040" w:rsidRPr="00CA2024" w:rsidRDefault="000819B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Οι θ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ησαυροί της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άλασσας &amp;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οράλλια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6B48182" w14:textId="1AE4E7E3" w:rsidR="002D6A0D" w:rsidRPr="00CA2024" w:rsidRDefault="000819B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4.1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Εισαγωγή και σύνδεση με την προηγούμενη ενότητα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99A0A7C" w14:textId="5AA0C2EF" w:rsidR="002D6A0D" w:rsidRPr="00CA2024" w:rsidRDefault="000819B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4.2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Παρουσίαση για τα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οράλλια</w:t>
            </w:r>
            <w:r w:rsidR="00046C4B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(βλ. φύλλο εργασίας 4.2)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και συζήτηση για την προστασία τους (15λ)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7B8D2F1" w14:textId="64633200" w:rsidR="002D6A0D" w:rsidRPr="00CA2024" w:rsidRDefault="000B337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4.3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Ζωγραφική «Ο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β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υθός της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άλασσας»</w:t>
            </w:r>
            <w:r w:rsidR="000819B5" w:rsidRPr="00CA202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όπου τα </w:t>
            </w:r>
            <w:r w:rsidR="000819B5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παιδιά ζωγραφίζουν ό,τι φαντάζονται ότι υπάρχει στον βυθό και δημιουργούν ένα (1) ομαδικό κολλάζ του βυθού στην τάξη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(25)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32BBFF3C" w14:textId="26356771" w:rsidR="00355C91" w:rsidRDefault="00355C9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9CE20DB" w14:textId="77777777" w:rsidR="00355C91" w:rsidRDefault="00355C9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7C5A106F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A2024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584DECCB" w14:textId="77777777" w:rsidTr="00CB5BEE">
        <w:trPr>
          <w:trHeight w:val="557"/>
          <w:jc w:val="center"/>
        </w:trPr>
        <w:tc>
          <w:tcPr>
            <w:tcW w:w="2131" w:type="dxa"/>
            <w:vMerge w:val="restart"/>
            <w:vAlign w:val="center"/>
          </w:tcPr>
          <w:p w14:paraId="0764DE9B" w14:textId="777777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2. </w:t>
            </w:r>
          </w:p>
          <w:p w14:paraId="6D2E62F4" w14:textId="7C664F04" w:rsidR="00804EC1" w:rsidRPr="00CA2024" w:rsidRDefault="00E7367F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Η ιστορία της ναυτιλίας: Από τα κουπιά στα πλοία με φ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τερά</w:t>
            </w:r>
          </w:p>
          <w:p w14:paraId="27972ED1" w14:textId="0EF1297E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22AA9F9F" w:rsidR="00804EC1" w:rsidRPr="002A2B99" w:rsidRDefault="007F349D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25615CD0" w14:textId="22AA9F9F" w:rsidR="00804EC1" w:rsidRPr="002A2B99" w:rsidRDefault="007F349D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68237E6" w14:textId="3268CCC7" w:rsidR="002D6A0D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877B20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</w:t>
            </w:r>
          </w:p>
          <w:p w14:paraId="65D2C64D" w14:textId="31562CFB" w:rsidR="00CB5BEE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συγκεντρώνουν πληροφορίες και να παρουσιάζουν επιγραμματικά την εξέλιξη της ναυτιλίας από την αρχαιότητα έως σήμερα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2B4D8757" w14:textId="52085846" w:rsidR="00804EC1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διακρίνουν την αποστολή των διαφορετικών πλοίων και να εντοπίζουν τη σημασία τους στην καθημερινή ζωή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0C01EC00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A2024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D24C5DF" w14:textId="727DD426" w:rsidR="00470BDD" w:rsidRPr="00CA2024" w:rsidRDefault="00F02B23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1η Διδακτική ώρα:</w:t>
            </w:r>
          </w:p>
          <w:p w14:paraId="3E0E4EBD" w14:textId="4C820869" w:rsidR="007919DC" w:rsidRPr="00CA2024" w:rsidRDefault="00470BD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Εισαγωγή</w:t>
            </w:r>
            <w:r w:rsidR="00F02B23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και σύνδεση με το προηγούμενο εργαστήριο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02B23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33FE2B36" w14:textId="338978E4" w:rsidR="007919DC" w:rsidRPr="00CA2024" w:rsidRDefault="007919D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Από τα κουπιά στα μεγάλα καράβια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57D52A8F" w14:textId="3BEF8703" w:rsidR="002D6A0D" w:rsidRPr="00CA2024" w:rsidRDefault="00470BD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7919D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Συζήτηση &amp;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αρουσίαση</w:t>
            </w:r>
            <w:r w:rsidR="007919D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(βλ. φύλλο εργασίας 2.1) </w:t>
            </w:r>
            <w:r w:rsidR="007919D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για την ιστορία τω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ν ταξιδιών και των πλοίων (15λ).</w:t>
            </w:r>
          </w:p>
          <w:p w14:paraId="1172DBAE" w14:textId="04F00BF1" w:rsidR="002D6A0D" w:rsidRPr="00CA2024" w:rsidRDefault="002D6A0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2️.</w:t>
            </w:r>
            <w:r w:rsidR="00FB25E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Παιχνίδι ερωτήσεων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2.2)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: «Πώς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αξίδευαν οι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νθρωποι στη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άλασσα;»</w:t>
            </w:r>
            <w:r w:rsidR="00FB25E0" w:rsidRPr="00CA202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FB25E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(10λ)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1E3F62B" w14:textId="0806CCBC" w:rsidR="002D6A0D" w:rsidRPr="00CA2024" w:rsidRDefault="00FB25E0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Χρονογραμμή των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λοίων</w:t>
            </w:r>
            <w:r w:rsidR="007919D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2.3)</w:t>
            </w:r>
            <w:r w:rsidR="007919D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τα παιδιά τοποθετούν πλοία στη σωστή σειρά με βάση τον χρόνο εμφάνισής τους (15λ)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51A0525D" w14:textId="0E84A430" w:rsidR="007919DC" w:rsidRPr="00CA2024" w:rsidRDefault="007919D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119B7638" w14:textId="608754DD" w:rsidR="007919DC" w:rsidRPr="00CA2024" w:rsidRDefault="007919D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2B76A90A" w14:textId="200B5858" w:rsidR="002D6A0D" w:rsidRPr="00CA2024" w:rsidRDefault="00FB25E0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Ταξίδι με </w:t>
            </w:r>
            <w:r w:rsidR="00BF712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λοία &amp; </w:t>
            </w:r>
            <w:r w:rsidR="00BF712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ξερευνήσεις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5F3429D2" w14:textId="6E48E1A9" w:rsidR="00FB25E0" w:rsidRPr="00CA2024" w:rsidRDefault="00FB25E0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1️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Εισαγωγή και σύνδεση με την προηγούμενη ενότητα (5΄)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C5BE961" w14:textId="7D060B59" w:rsidR="002D6A0D" w:rsidRPr="00CA2024" w:rsidRDefault="00FB25E0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Εργασία σε ομάδες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(βλ φύλλο εργασίας 3.2)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με τίτλο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«Πλοία που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λλαξαν τον </w:t>
            </w:r>
            <w:r w:rsidR="00B830C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</w:t>
            </w:r>
            <w:r w:rsidR="002D6A0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όσμο»</w:t>
            </w:r>
            <w:r w:rsidR="000400DE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όπου τα παιδιά σε ομάδες φαντάζονται και παρουσιάζουν</w:t>
            </w:r>
            <w:r w:rsidR="00C857C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συνοπτικά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μια </w:t>
            </w:r>
            <w:r w:rsidR="000400DE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μέρα σε ένα πλοίο (20λ)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34FAC9B" w14:textId="07EC24D5" w:rsidR="00A233A0" w:rsidRPr="00CA2024" w:rsidRDefault="00C23180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bookmarkStart w:id="1" w:name="_Hlk209468436"/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Η 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ν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αυτιλία 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ήμερα &amp; 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 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λοία του 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έλλοντος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bookmarkEnd w:id="1"/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4): τα παιδιά </w:t>
            </w:r>
            <w:r w:rsidR="009B69A2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σε ομάδες εντοπίζουν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τα βασικά μέρη του πλοίου και </w:t>
            </w:r>
            <w:r w:rsidR="009B69A2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διατυπώνουν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την αποστολή διαφόρων τύπων πλοίων</w:t>
            </w:r>
            <w:r w:rsidR="00FB25E0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(20λ)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0F79E8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</w:tc>
      </w:tr>
    </w:tbl>
    <w:p w14:paraId="2C910E73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CA2024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D1A5D6E" w14:textId="777777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3.</w:t>
            </w:r>
          </w:p>
          <w:p w14:paraId="211F9566" w14:textId="2A9757EC" w:rsidR="00804EC1" w:rsidRPr="00CA2024" w:rsidRDefault="00E7367F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Οι ήρωες της θάλασσας – Τα ναυτικά ε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παγγέλματα</w:t>
            </w:r>
          </w:p>
          <w:p w14:paraId="53B31F7A" w14:textId="2AAAF5C6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2EB7C5A0" w:rsidR="00804EC1" w:rsidRPr="002A2B99" w:rsidRDefault="007F349D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2EB7C5A0" w:rsidR="00804EC1" w:rsidRPr="002A2B99" w:rsidRDefault="007F349D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ED5B132" w14:textId="741C94C0" w:rsidR="008D51CC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8D51CC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877B20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8D51CC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  </w:t>
            </w:r>
          </w:p>
          <w:p w14:paraId="3C73DB3D" w14:textId="384319A1" w:rsidR="00CB5BEE" w:rsidRPr="00CA2024" w:rsidRDefault="00CB5BEE" w:rsidP="00355C91">
            <w:pPr>
              <w:spacing w:line="276" w:lineRule="auto"/>
              <w:ind w:left="146" w:hanging="146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συμμετέχουν σε debate σχετικά με τα βασικά επαγγέλματα της ναυτιλίας, τα πλεονεκτ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ήματα και τα μειονεκτήματά τους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67C70252" w14:textId="050AD6EF" w:rsidR="00804EC1" w:rsidRPr="00CA2024" w:rsidRDefault="00CB5BEE" w:rsidP="00355C91">
            <w:pPr>
              <w:spacing w:line="276" w:lineRule="auto"/>
              <w:ind w:left="146" w:hanging="146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ταξινομούν στοιχεία που συγκροτούν τους διαφορετικούς ρόλους για κάθε επαγγελματία σε ένα πλοίο ή λιμάνι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42AC5AA2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A2024" w14:paraId="53DF1248" w14:textId="77777777" w:rsidTr="00510DFD">
        <w:trPr>
          <w:trHeight w:val="1125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FA02667" w14:textId="24831980" w:rsidR="00A64202" w:rsidRPr="00CA2024" w:rsidRDefault="00A6420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1BF0A58E" w14:textId="5B2548A4" w:rsidR="00A64202" w:rsidRPr="00CA2024" w:rsidRDefault="00A6420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1. Εισαγωγή και σύνδεση με το προηγούμενο εργαστήριο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8EAD8D7" w14:textId="7B31A527" w:rsidR="00A64202" w:rsidRPr="00CA2024" w:rsidRDefault="00A6420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 Γνωρίζοντας τους Ήρωες της Θάλασσας.</w:t>
            </w:r>
          </w:p>
          <w:p w14:paraId="755FA87E" w14:textId="0BE432A5" w:rsidR="00A64202" w:rsidRPr="00CA2024" w:rsidRDefault="00A6420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2.1️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Εργασία σε ομάδες, συζήτηση &amp; παρουσίαση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1CFEC5F" w14:textId="33E546A0" w:rsidR="00A64202" w:rsidRPr="00CA2024" w:rsidRDefault="00A6420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Τα παιδιά σε τρεις (3) ομάδες απαντάνε σε ερωτήσεις (βλ. φύλλο εργασίας 2.</w:t>
            </w:r>
            <w:r w:rsidR="001533BC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 και παρουσιάζουν στην ολομέλεια τις απαντήσεις τους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(20λ).</w:t>
            </w:r>
          </w:p>
          <w:p w14:paraId="3A99B285" w14:textId="402DEF89" w:rsidR="00A64202" w:rsidRPr="00CA2024" w:rsidRDefault="001533B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2️.2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 Παιχνίδι ερωτήσεων κουίζ: «Ποιος κάνει τ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ι;» (βλ φύλλο εργασίας 2.2) (10λ)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E75C0A9" w14:textId="3D4B2C38" w:rsidR="001533BC" w:rsidRPr="00CA2024" w:rsidRDefault="001533B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2.3️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Δραστηριότητα: «Ζωγράφισε το Ναυτικό Επάγγελμα που σου Αρέσει»</w:t>
            </w:r>
            <w:r w:rsidR="00510DF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2.3) (10λ) 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8461894" w14:textId="3429D8C8" w:rsidR="00510DFD" w:rsidRPr="00CA2024" w:rsidRDefault="00510DF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446E439A" w14:textId="348A5D2A" w:rsidR="00510DFD" w:rsidRPr="00CA2024" w:rsidRDefault="00510DF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6C72D426" w14:textId="7D950248" w:rsidR="00510DFD" w:rsidRPr="00CA2024" w:rsidRDefault="00510DF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Εξερευνώντας τα ναυτικά ε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παγγέλματα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D9A5F3E" w14:textId="3C05622D" w:rsidR="001533BC" w:rsidRPr="00CA2024" w:rsidRDefault="00510DF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3.1️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Καταιγισμός ιδεών: «Γιατί η ναυτιλία είναι σ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ημαντική;» (20λ)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123B61DB" w14:textId="22B6202B" w:rsidR="00510DFD" w:rsidRPr="00CA2024" w:rsidRDefault="00510DFD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3.2️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Παιχνίδι ρόλων και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μελέτες περιπτώσεων: «Ναυτική α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ποστολή!»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3A7FCCC2" w14:textId="3FFCD9ED" w:rsidR="00044CF5" w:rsidRPr="00CA2024" w:rsidRDefault="007F349D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ό</w:t>
            </w:r>
            <w:r w:rsidR="00510DF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που τα παιδιά σε ομάδες καταγράφουν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510DF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3.2) τα βασικά βήματα και τους επαγγελματίες που πρέπει να συνεργαστούν για να ολοκληρωθούν οι αποστολές που τους δίνονται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510DF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(25λ)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11F293FB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CA2024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631BF287" w14:textId="777777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4.</w:t>
            </w:r>
          </w:p>
          <w:p w14:paraId="19C7FA5E" w14:textId="579D2D2E" w:rsidR="00804EC1" w:rsidRPr="00CA2024" w:rsidRDefault="00E7367F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Το θαλάσσιο εμπόριο και οι θαλάσσιες δ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ιαδρομές</w:t>
            </w:r>
          </w:p>
          <w:p w14:paraId="27DC9508" w14:textId="0F238F86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2D1C7269" w:rsidR="00804EC1" w:rsidRPr="002A2B99" w:rsidRDefault="007F349D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DA9743C" w14:textId="2D1C7269" w:rsidR="00804EC1" w:rsidRPr="002A2B99" w:rsidRDefault="007F349D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1837521A" w14:textId="73D78211" w:rsidR="00120692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120692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877B20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120692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</w:t>
            </w:r>
          </w:p>
          <w:p w14:paraId="1A646C70" w14:textId="49A73C42" w:rsidR="00CB5BEE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δημιουργούν θαλάσσιες εμπορικές διαδρομές και να σχεδιάζουν δράσεις που συνδέονται με την θάλασσα και την αγορά προϊόντων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6AC2B3D9" w14:textId="2FBF7BCE" w:rsidR="00804EC1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 σχεδιάζουν τις βασικές εμπορικές θαλάσσιες διαδρομές από την αρχαιότητα έως σήμερα και να προτείνουν εναλλακτικές θαλάσσιες εμπορικές διαδρομές για συγκεκριμένα προϊόντα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5052FC0C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A2024" w14:paraId="61463D8E" w14:textId="77777777" w:rsidTr="0095521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42310964" w14:textId="792214BF" w:rsidR="00637652" w:rsidRPr="00CA2024" w:rsidRDefault="0012069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1η </w:t>
            </w:r>
            <w:r w:rsidR="00637652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Διδακτική ώρα</w:t>
            </w:r>
          </w:p>
          <w:p w14:paraId="03819128" w14:textId="5FFD60C8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1. Εισαγωγή και σύνδεση με το προηγούμενο εργαστήριο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DC9306A" w14:textId="22D29F41" w:rsidR="00637652" w:rsidRPr="00CA2024" w:rsidRDefault="00E7367F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2.</w:t>
            </w:r>
            <w:r w:rsidR="00637652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 Τι είναι το εμπόριο και γιατί είναι σημαντικό για την οικονομία και την ανθρωπότητα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524CD860" w14:textId="053432D2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2.1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Συζήτηση στην τάξη και καταιγισμός ιδεών: «Τι είναι το εμπόριο και γιατί είναι σημαντικό για την οικονομία και την ανθρωπότητα;» (10λ)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480E6AC4" w14:textId="3E8E4A3A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2.2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Παρουσίαση από τον/την εκπαιδευτικό σχετικά με τον τρόπο λειτουργίας του εμπορίου και των βασικών αγαθών που μεταφέρονται μέσω της θάλασσας (15λ)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4DC1CA28" w14:textId="62413DCD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2.3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Χάρτης εμπορικών θαλάσσιων διαδρομών (βλ</w:t>
            </w:r>
            <w:r w:rsidR="00F75721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φύλλο εργασίας 2.3). Τα παιδιά ενώνουν πόλεις και λιμάνια με γρα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μμές και εξηγούν τι μεταφέρεται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(15λ)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40D8C28B" w14:textId="56AC1F1E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</w:p>
          <w:p w14:paraId="2432ACD3" w14:textId="06814045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053CD1EC" w14:textId="03C7E49B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3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Το θαλάσσιο εμπόριο από την αρχαιότητα μέχρι σήμερα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278B447A" w14:textId="3E1775C2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3.1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Εισαγωγή με σύντομη αναφορά στις πρώτες θαλάσσιες διαδρομές στην ιστορία (Φοίνικες,  Μεσαίωνας - Δρόμος του Μεταξιού) (10λ)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66BF0B6B" w14:textId="250D60E1" w:rsidR="00637652" w:rsidRPr="00CA2024" w:rsidRDefault="00637652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3.2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Παιχνίδι αναζήτησης</w:t>
            </w:r>
            <w:r w:rsidR="00BF1600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θαλάσσιων διαδρομών, λιμανιών κλπ σε ένα παγκόσμιο χάρτη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(15λ)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6B3166EB" w14:textId="4B4827D7" w:rsidR="00120692" w:rsidRPr="00CA2024" w:rsidRDefault="00BF1600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3.3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Παιχνίδι «Γίνε έ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μπορος!», όπου τα παιδιά σε ομάδες επιλέγουν ένα προϊόν και χαράσσουν την εμπορική διαδρομή του (20λ)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5EB457E9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CA2024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3164CDE" w14:textId="777777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5.</w:t>
            </w:r>
          </w:p>
          <w:p w14:paraId="791EF8B0" w14:textId="77D88B58" w:rsidR="00804EC1" w:rsidRPr="00CA2024" w:rsidRDefault="00E7367F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Πλοηγώντας στη θάλασσα: Πώς να δ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ιαβάζουμε τους 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ναυτικούς χ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άρτες</w:t>
            </w:r>
            <w:r w:rsidR="00804EC1" w:rsidRPr="00CA2024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375E03E1" w:rsidR="00804EC1" w:rsidRPr="002A2B99" w:rsidRDefault="007F349D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375E03E1" w:rsidR="00804EC1" w:rsidRPr="002A2B99" w:rsidRDefault="007F349D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BDFAF1D" w14:textId="35AA4894" w:rsidR="00120692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120692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F71DCF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120692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</w:t>
            </w:r>
          </w:p>
          <w:p w14:paraId="2CAA702D" w14:textId="74E2BC2B" w:rsidR="00CB5BEE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διατυπώνουν τι είναι οι ναυτικοί χάρτες και να επιχειρηματολογούν για την χρησιμότητά 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τους,</w:t>
            </w:r>
          </w:p>
          <w:p w14:paraId="219E3934" w14:textId="602099ED" w:rsidR="00CB5BEE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λαμβάνουν αποφάσεις για μια απλή ασφαλή πορεία ενός πλοίου αποφεύγοντας κινδύνους όπως ρηχά νερά και υφάλους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030DDDA7" w14:textId="5DBDF87B" w:rsidR="00804EC1" w:rsidRPr="00CA2024" w:rsidRDefault="00CB5BEE" w:rsidP="00355C91">
            <w:pPr>
              <w:spacing w:line="276" w:lineRule="auto"/>
              <w:ind w:left="161" w:hanging="16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αιτιολογούν και να διακρίνουν σε αφηγήσεις τη σημασία της σωστής πλοήγησης για την ασφάλεια στη θάλασσα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23BD6F20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A2024" w14:paraId="001DA3B3" w14:textId="77777777" w:rsidTr="0095521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E9D5938" w14:textId="77777777" w:rsidR="005C747F" w:rsidRPr="00CA2024" w:rsidRDefault="0012069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1η </w:t>
            </w:r>
            <w:r w:rsidR="005C74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Διδακτική ώρα </w:t>
            </w:r>
          </w:p>
          <w:p w14:paraId="1F657B9E" w14:textId="79DA849E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="00E736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Εισαγωγή και σύνδεση με το προηγούμενο εργαστήριο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5BC4CF83" w14:textId="782B051B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Εισαγωγή στους ναυτικούς χ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άρτες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5EDE135D" w14:textId="1721BF4D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2.1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. 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Καταιγισμός ιδεών για αναγνώριση συμβόλων ναυτικού χάρτη (βλ φύλλο εργασίας 2.1) (20λ)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33940314" w14:textId="256FCE7A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2.2</w:t>
            </w:r>
            <w:r w:rsidR="00E7367F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Αναγνώριση συμβόλων ενός χάρτη και ερμηνεία (βλ</w:t>
            </w:r>
            <w:r w:rsidR="00F75721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 xml:space="preserve"> φύλλο εργασίας 2.1) (20λ)</w:t>
            </w:r>
            <w:r w:rsidR="007F349D" w:rsidRPr="00CA2024"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  <w:t>.</w:t>
            </w:r>
          </w:p>
          <w:p w14:paraId="4D6A627D" w14:textId="77777777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color="000000"/>
                <w:lang w:val="el-GR"/>
              </w:rPr>
            </w:pPr>
          </w:p>
          <w:p w14:paraId="6CD6FB89" w14:textId="0201CB8D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7A68844C" w14:textId="20E96889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E736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Δραστηριότητα 3: Τα ναυτικά όργανα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541AEE46" w14:textId="4D50E6ED" w:rsidR="005C747F" w:rsidRPr="00CA2024" w:rsidRDefault="005C747F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3.1. Εργασία σε ομάδες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3.1) κατά την οποία τα παιδιά καταγράφουν τα ναυτικά όργανα και τη χρησιμότητά τους  (20λ)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45586B5" w14:textId="721B5779" w:rsidR="00120692" w:rsidRPr="00CA2024" w:rsidRDefault="0041431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3.2</w:t>
            </w:r>
            <w:r w:rsidR="00E736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Μελέ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τες περιπτώσεων  – Σχεδίασε τη δ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ιαδρομή σου!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3.2</w:t>
            </w:r>
            <w:r w:rsidR="00355C9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8E4E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E736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μαθητές/</w:t>
            </w:r>
            <w:r w:rsidR="008E4E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ριες χωρίζονται σε ομάδες και  σχεδιάζουν σε ένα χάρτη την ασφαλέστερη διαδρομή (25λ)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0C1DCA9E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CA2024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5280624" w14:textId="777777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6.</w:t>
            </w:r>
          </w:p>
          <w:p w14:paraId="54A9E709" w14:textId="4D7A0635" w:rsidR="00804EC1" w:rsidRPr="00CA2024" w:rsidRDefault="00E7367F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Τα πλοία του μέλλοντος, το μέλλον της ναυτιλίας και η π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ροστασία του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θαλάσσιου π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εριβάλλοντος</w:t>
            </w:r>
            <w:r w:rsidR="00804EC1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15112322" w14:textId="77DF9971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2CC7B17F" w:rsidR="00804EC1" w:rsidRPr="002A2B99" w:rsidRDefault="007F349D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LQ2zw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GS0Ns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2CC7B17F" w:rsidR="00804EC1" w:rsidRPr="002A2B99" w:rsidRDefault="007F349D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764F47DE" w14:textId="1E5C5539" w:rsidR="00F705B5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F705B5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F71DCF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F705B5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</w:t>
            </w:r>
          </w:p>
          <w:p w14:paraId="426474BC" w14:textId="7FD41113" w:rsidR="00CB5BEE" w:rsidRPr="00CA2024" w:rsidRDefault="00CB5BEE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αναγνωρίζουν την αξία της ναυτιλίας του μέλλοντος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 </w:t>
            </w:r>
          </w:p>
          <w:p w14:paraId="22DF2F15" w14:textId="4A90B529" w:rsidR="00CB5BEE" w:rsidRPr="00CA2024" w:rsidRDefault="00CB5BEE" w:rsidP="00355C91">
            <w:pPr>
              <w:spacing w:line="276" w:lineRule="auto"/>
              <w:ind w:left="131" w:hanging="13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συντάσσουν κείμενο σχετικά με τα μελλοντικά ναυτικά επαγγέλματα και τις απαιτούμενες δεξιότητες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64038547" w14:textId="2C82C9B3" w:rsidR="00804EC1" w:rsidRPr="00CA2024" w:rsidRDefault="00CB5BEE" w:rsidP="00355C91">
            <w:pPr>
              <w:spacing w:line="276" w:lineRule="auto"/>
              <w:ind w:left="131" w:hanging="13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αξιολογούν κριτικά τις  εξαιρετικές επαγγελματικές προοπτικές που προσφέρει η ναυτιλία του μέλλοντος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3C402F6A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A2024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CA2024" w:rsidRDefault="00804EC1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55C3EE4" w14:textId="38E9AB68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776184F4" w14:textId="52FCA278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Εισαγωγή και σύνδεση με το προηγούμενο εργαστήριο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5697F24C" w14:textId="2ED2E4A1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Η  ν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αυτι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λία και τα π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λοία του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έλλοντος.</w:t>
            </w:r>
          </w:p>
          <w:p w14:paraId="2967DB31" w14:textId="775EFDB4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Καταιγισμός ιδεών: Πως φαντάζομαι το μέλλον της ναυτιλίας, όπου ο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εκπαιδευτικός καταγράφει τις ιδέες των παιδιών για το μέλλον της ναυτιλίας (10λ).</w:t>
            </w:r>
          </w:p>
          <w:p w14:paraId="484D4462" w14:textId="708DB27A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Παιχνίδι ρόλων: Σώστε τον πλανήτη και τη θαλάσσια ζωή από τη ρύπανση, όπου τα παιδιά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2.2) καταγράφουν τις σκέψεις τους και τον ρόλο που θα τους άρεσε (π.χ. επαγγελματίας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δύτης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/τρια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 εθελοντής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/τρια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 ναυτικός) να έχουν για να σώσουν τον πλανήτη (20λ)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54DF778" w14:textId="266238AD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Δημιουργία αφίσας για την προστασία των θαλασσών (10’)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718BB8DF" w14:textId="48A84F49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00E1FFF6" w14:textId="0258EC03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5C3B1102" w14:textId="60F373BF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Εργασία σε ομάδες: η πράσινη ναυτιλία και η σημασία 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της.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2862F1AA" w14:textId="013B11CE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Τα παιδιά σε ομάδες καταγράφουν ιδέες για το πως φαντάζονται την «πράσινη» ναυτιλία. Στο τέλος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παρουσιάζουν</w:t>
            </w:r>
            <w:r w:rsidR="007D2054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τις ιδέες τους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στην τάξη (20λ).</w:t>
            </w:r>
          </w:p>
          <w:p w14:paraId="7AC4EDE8" w14:textId="35FEFC48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3.2</w:t>
            </w:r>
            <w:r w:rsidR="00E736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Παρουσίαση των νέων επαγγελμάτων στη ναυτιλία (10λ 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6FE7C6A1" w14:textId="12211480" w:rsidR="00EC4658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3.3</w:t>
            </w:r>
            <w:r w:rsidR="00E7367F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Παιχνίδι στην τάξη: τα νέα ναυτικά επαγγέλματα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674D83BB" w14:textId="0704F0BA" w:rsidR="00F705B5" w:rsidRPr="00CA2024" w:rsidRDefault="00EC4658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Παιχνίδι ρόλων: τα παιδιά σε ομάδες επιλέγουν ένα ναυτικό επάγγελμα του μέλλοντος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3.3) και παρουσιάζουν τον ρόλο του στην τάξη (15λ).</w:t>
            </w:r>
          </w:p>
        </w:tc>
      </w:tr>
    </w:tbl>
    <w:p w14:paraId="44742B29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CA2024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A2024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0D1CAAA0" w14:textId="77777777" w:rsidR="00E7367F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7F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7. </w:t>
            </w:r>
          </w:p>
          <w:p w14:paraId="6C2B6F67" w14:textId="559607D6" w:rsidR="00804EC1" w:rsidRPr="00CA2024" w:rsidRDefault="00E7367F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Γίνε ναυτικός για μία μέρα σε μία παγκόσμια ναυτική υ</w:t>
            </w:r>
            <w:r w:rsidR="00B15040"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περδύναμη - την Ελλάδα!</w:t>
            </w:r>
          </w:p>
          <w:p w14:paraId="595DB535" w14:textId="5593C622" w:rsidR="00804EC1" w:rsidRPr="00CA2024" w:rsidRDefault="00E7367F" w:rsidP="00CA202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      </w:t>
            </w:r>
            <w:r w:rsidR="00804EC1" w:rsidRPr="00CA2024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2FEF8C5A" w:rsidR="00804EC1" w:rsidRPr="002A2B99" w:rsidRDefault="007F349D" w:rsidP="00E7367F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2FEF8C5A" w:rsidR="00804EC1" w:rsidRPr="002A2B99" w:rsidRDefault="007F349D" w:rsidP="00E7367F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94E0033" w14:textId="11DFD508" w:rsidR="00F705B5" w:rsidRPr="00CA2024" w:rsidRDefault="0095584C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</w:t>
            </w:r>
            <w:r w:rsidR="00F705B5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ι μαθητές</w:t>
            </w:r>
            <w:r w:rsidR="00F71DCF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="00F705B5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θα είναι σε θέση να:</w:t>
            </w:r>
          </w:p>
          <w:p w14:paraId="20DC299C" w14:textId="52955F46" w:rsidR="00CB5BEE" w:rsidRPr="00CA2024" w:rsidRDefault="00CB5BEE" w:rsidP="006C6D7D">
            <w:pPr>
              <w:spacing w:line="276" w:lineRule="auto"/>
              <w:ind w:left="131" w:hanging="13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επιχειρηματολογούν για τη σημασία της Ελλάδας ως παγκόσμιας ναυτιλιακής δύναμης και για τη 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συμβολή της στο διεθνές εμπόριο,</w:t>
            </w:r>
          </w:p>
          <w:p w14:paraId="3935055D" w14:textId="27C3F247" w:rsidR="00CB5BEE" w:rsidRPr="00CA2024" w:rsidRDefault="00CB5BEE" w:rsidP="006C6D7D">
            <w:pPr>
              <w:spacing w:line="276" w:lineRule="auto"/>
              <w:ind w:left="131" w:hanging="13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επιλύουν ναυτικές προκλήσεις, αναπτύσσοντας δεξιότητ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ες συνεργασίας και επικοινωνίας,</w:t>
            </w:r>
          </w:p>
          <w:p w14:paraId="381D5446" w14:textId="23324A7D" w:rsidR="00804EC1" w:rsidRPr="00CA2024" w:rsidRDefault="00CB5BEE" w:rsidP="006C6D7D">
            <w:pPr>
              <w:spacing w:line="276" w:lineRule="auto"/>
              <w:ind w:left="131" w:hanging="131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αναγνωρίζουν τη σημασία της συνεργασίας και της αλληλεγγύης στην επιτυχία μίας αποστολής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CA2024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310AB718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A202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A2024" w14:paraId="2B0117F3" w14:textId="77777777" w:rsidTr="0095521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804EC1" w:rsidRPr="00CA2024" w:rsidRDefault="00804EC1" w:rsidP="00CA202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61368C3" w14:textId="645E0655" w:rsidR="00F705B5" w:rsidRPr="00CA2024" w:rsidRDefault="00F705B5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1η </w:t>
            </w:r>
            <w:r w:rsidR="002528E2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Διδακτική ώρα</w:t>
            </w:r>
          </w:p>
          <w:p w14:paraId="0625D08F" w14:textId="05D93361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Εισαγωγή και σύνδε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ση με τα προηγούμενα εργαστήρια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F85B71E" w14:textId="224F8D3E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Γίνε ναυτικός: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Παιχνίδι ρόλων με τέσσερις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(4)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μικρές, αλλά πραγματικές ναυτικές ιστορίες</w:t>
            </w:r>
            <w:r w:rsidRPr="00CA202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ομάδα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2) (40λ)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B24D093" w14:textId="77777777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01B7C59C" w14:textId="44E92D38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Διδακτική ώρα</w:t>
            </w:r>
          </w:p>
          <w:p w14:paraId="2525C0AA" w14:textId="60EA5771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Αντιμετώπιση πρώτων π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ροκλήσεων: μελέτες περιπτώσεων αντιμετώπισης ναυτικών προκλήσεων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3) (20λ)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63312C5" w14:textId="7B0957F6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Αξιολόγηση &amp; Ανατροφοδότηση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F9E9B80" w14:textId="192974AD" w:rsidR="002528E2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4.1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Κουίζ γ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νώσεων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4.1) (10λ)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38CC8D2" w14:textId="666DD687" w:rsidR="00F705B5" w:rsidRPr="00CA2024" w:rsidRDefault="002528E2" w:rsidP="00CA202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4.2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0A6DC1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Αναστοχασμού μαθητή/τριας</w:t>
            </w:r>
            <w:r w:rsidR="007D2054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(βλ</w:t>
            </w:r>
            <w:r w:rsidR="00F75721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7D2054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φύλλο εργασίας 4.2)</w:t>
            </w:r>
            <w:r w:rsidR="000A6DC1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(15λ)</w:t>
            </w:r>
            <w:r w:rsidR="007F349D" w:rsidRPr="00CA202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6400A230" w14:textId="77777777" w:rsidR="00804EC1" w:rsidRPr="00CA2024" w:rsidRDefault="00804EC1" w:rsidP="00CA2024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A2024" w:rsidSect="005E4454">
      <w:headerReference w:type="default" r:id="rId20"/>
      <w:footerReference w:type="default" r:id="rId2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946D" w14:textId="77777777" w:rsidR="00D77A30" w:rsidRDefault="00D77A30" w:rsidP="003802AD">
      <w:r>
        <w:separator/>
      </w:r>
    </w:p>
  </w:endnote>
  <w:endnote w:type="continuationSeparator" w:id="0">
    <w:p w14:paraId="112BF820" w14:textId="77777777" w:rsidR="00D77A30" w:rsidRDefault="00D77A3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8E4E95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7071C96B" w:rsidR="00804EC1" w:rsidRDefault="00804EC1" w:rsidP="00804EC1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4754AA6A" w:rsidR="00932044" w:rsidRDefault="008E4E95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7C187" w14:textId="77777777" w:rsidR="00D77A30" w:rsidRDefault="00D77A30" w:rsidP="003802AD">
      <w:r>
        <w:separator/>
      </w:r>
    </w:p>
  </w:footnote>
  <w:footnote w:type="continuationSeparator" w:id="0">
    <w:p w14:paraId="43E8F2F2" w14:textId="77777777" w:rsidR="00D77A30" w:rsidRDefault="00D77A3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37CDDCE5" w:rsidR="00804EC1" w:rsidRDefault="002952D3" w:rsidP="00804EC1">
    <w:pPr>
      <w:pStyle w:val="ab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A0208B" wp14:editId="7830DCDB">
          <wp:simplePos x="0" y="0"/>
          <wp:positionH relativeFrom="margin">
            <wp:align>center</wp:align>
          </wp:positionH>
          <wp:positionV relativeFrom="paragraph">
            <wp:posOffset>38100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011D060C" w:rsidR="00932044" w:rsidRDefault="002952D3" w:rsidP="00A3376B">
    <w:pPr>
      <w:pStyle w:val="a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05F82C9" wp14:editId="75F8953E">
          <wp:simplePos x="0" y="0"/>
          <wp:positionH relativeFrom="margin">
            <wp:align>center</wp:align>
          </wp:positionH>
          <wp:positionV relativeFrom="paragraph">
            <wp:posOffset>40640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50C20D" w14:textId="524A2291" w:rsidR="00A3376B" w:rsidRPr="00A3376B" w:rsidRDefault="00A3376B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2.7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4EB6A95"/>
    <w:multiLevelType w:val="hybridMultilevel"/>
    <w:tmpl w:val="D2023E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279E4"/>
    <w:multiLevelType w:val="hybridMultilevel"/>
    <w:tmpl w:val="96526D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C2570"/>
    <w:multiLevelType w:val="hybridMultilevel"/>
    <w:tmpl w:val="21F646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76622"/>
    <w:multiLevelType w:val="hybridMultilevel"/>
    <w:tmpl w:val="457620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56259"/>
    <w:multiLevelType w:val="hybridMultilevel"/>
    <w:tmpl w:val="7F0685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E1706"/>
    <w:multiLevelType w:val="hybridMultilevel"/>
    <w:tmpl w:val="1FC2A7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7745F"/>
    <w:multiLevelType w:val="hybridMultilevel"/>
    <w:tmpl w:val="1E6467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6" w15:restartNumberingAfterBreak="0">
    <w:nsid w:val="29C22D86"/>
    <w:multiLevelType w:val="hybridMultilevel"/>
    <w:tmpl w:val="3A08B1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9" w15:restartNumberingAfterBreak="0">
    <w:nsid w:val="45C43263"/>
    <w:multiLevelType w:val="hybridMultilevel"/>
    <w:tmpl w:val="F71CAE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4E8E6EE6"/>
    <w:multiLevelType w:val="hybridMultilevel"/>
    <w:tmpl w:val="36B892A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52C0A"/>
    <w:multiLevelType w:val="hybridMultilevel"/>
    <w:tmpl w:val="4AC6E9C8"/>
    <w:lvl w:ilvl="0" w:tplc="FD823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1573C"/>
    <w:multiLevelType w:val="hybridMultilevel"/>
    <w:tmpl w:val="402A0A6A"/>
    <w:lvl w:ilvl="0" w:tplc="7D269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06463"/>
    <w:multiLevelType w:val="hybridMultilevel"/>
    <w:tmpl w:val="F25672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A35A2"/>
    <w:multiLevelType w:val="hybridMultilevel"/>
    <w:tmpl w:val="95C2D0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635F5"/>
    <w:multiLevelType w:val="hybridMultilevel"/>
    <w:tmpl w:val="55CCE546"/>
    <w:lvl w:ilvl="0" w:tplc="F9DC2E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</w:num>
  <w:num w:numId="3">
    <w:abstractNumId w:val="0"/>
  </w:num>
  <w:num w:numId="4">
    <w:abstractNumId w:val="34"/>
  </w:num>
  <w:num w:numId="5">
    <w:abstractNumId w:val="4"/>
  </w:num>
  <w:num w:numId="6">
    <w:abstractNumId w:val="27"/>
  </w:num>
  <w:num w:numId="7">
    <w:abstractNumId w:val="23"/>
  </w:num>
  <w:num w:numId="8">
    <w:abstractNumId w:val="22"/>
  </w:num>
  <w:num w:numId="9">
    <w:abstractNumId w:val="28"/>
  </w:num>
  <w:num w:numId="10">
    <w:abstractNumId w:val="35"/>
  </w:num>
  <w:num w:numId="11">
    <w:abstractNumId w:val="18"/>
  </w:num>
  <w:num w:numId="12">
    <w:abstractNumId w:val="21"/>
  </w:num>
  <w:num w:numId="13">
    <w:abstractNumId w:val="36"/>
  </w:num>
  <w:num w:numId="14">
    <w:abstractNumId w:val="37"/>
  </w:num>
  <w:num w:numId="15">
    <w:abstractNumId w:val="30"/>
  </w:num>
  <w:num w:numId="16">
    <w:abstractNumId w:val="9"/>
  </w:num>
  <w:num w:numId="17">
    <w:abstractNumId w:val="8"/>
  </w:num>
  <w:num w:numId="18">
    <w:abstractNumId w:val="17"/>
  </w:num>
  <w:num w:numId="19">
    <w:abstractNumId w:val="5"/>
  </w:num>
  <w:num w:numId="20">
    <w:abstractNumId w:val="20"/>
  </w:num>
  <w:num w:numId="21">
    <w:abstractNumId w:val="10"/>
  </w:num>
  <w:num w:numId="22">
    <w:abstractNumId w:val="1"/>
  </w:num>
  <w:num w:numId="23">
    <w:abstractNumId w:val="15"/>
  </w:num>
  <w:num w:numId="24">
    <w:abstractNumId w:val="3"/>
  </w:num>
  <w:num w:numId="25">
    <w:abstractNumId w:val="13"/>
  </w:num>
  <w:num w:numId="26">
    <w:abstractNumId w:val="19"/>
  </w:num>
  <w:num w:numId="27">
    <w:abstractNumId w:val="24"/>
  </w:num>
  <w:num w:numId="28">
    <w:abstractNumId w:val="14"/>
  </w:num>
  <w:num w:numId="29">
    <w:abstractNumId w:val="16"/>
  </w:num>
  <w:num w:numId="30">
    <w:abstractNumId w:val="12"/>
  </w:num>
  <w:num w:numId="31">
    <w:abstractNumId w:val="2"/>
  </w:num>
  <w:num w:numId="32">
    <w:abstractNumId w:val="7"/>
  </w:num>
  <w:num w:numId="33">
    <w:abstractNumId w:val="25"/>
  </w:num>
  <w:num w:numId="34">
    <w:abstractNumId w:val="26"/>
  </w:num>
  <w:num w:numId="35">
    <w:abstractNumId w:val="33"/>
  </w:num>
  <w:num w:numId="36">
    <w:abstractNumId w:val="11"/>
  </w:num>
  <w:num w:numId="37">
    <w:abstractNumId w:val="32"/>
  </w:num>
  <w:num w:numId="38">
    <w:abstractNumId w:val="29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11EF9"/>
    <w:rsid w:val="000240A7"/>
    <w:rsid w:val="000400DE"/>
    <w:rsid w:val="00044CF5"/>
    <w:rsid w:val="00046C4B"/>
    <w:rsid w:val="0006135D"/>
    <w:rsid w:val="000819B5"/>
    <w:rsid w:val="000A6DC1"/>
    <w:rsid w:val="000B3378"/>
    <w:rsid w:val="000E4A55"/>
    <w:rsid w:val="000E5BF2"/>
    <w:rsid w:val="000E5C03"/>
    <w:rsid w:val="000F79E8"/>
    <w:rsid w:val="00120692"/>
    <w:rsid w:val="00135057"/>
    <w:rsid w:val="001355E1"/>
    <w:rsid w:val="001447ED"/>
    <w:rsid w:val="001452D2"/>
    <w:rsid w:val="001533BC"/>
    <w:rsid w:val="001670CE"/>
    <w:rsid w:val="00171428"/>
    <w:rsid w:val="00182B8C"/>
    <w:rsid w:val="00186DC0"/>
    <w:rsid w:val="0019347A"/>
    <w:rsid w:val="001D55D4"/>
    <w:rsid w:val="001F6D56"/>
    <w:rsid w:val="002008D2"/>
    <w:rsid w:val="0021707E"/>
    <w:rsid w:val="00223A0D"/>
    <w:rsid w:val="00241042"/>
    <w:rsid w:val="00245E1B"/>
    <w:rsid w:val="002528E2"/>
    <w:rsid w:val="00263060"/>
    <w:rsid w:val="002663D9"/>
    <w:rsid w:val="002717BA"/>
    <w:rsid w:val="0028205B"/>
    <w:rsid w:val="0029043C"/>
    <w:rsid w:val="00294804"/>
    <w:rsid w:val="00295054"/>
    <w:rsid w:val="002952D3"/>
    <w:rsid w:val="002D6A0D"/>
    <w:rsid w:val="002E14D5"/>
    <w:rsid w:val="002F689F"/>
    <w:rsid w:val="003347B5"/>
    <w:rsid w:val="00344901"/>
    <w:rsid w:val="003549EA"/>
    <w:rsid w:val="00355C91"/>
    <w:rsid w:val="003630D4"/>
    <w:rsid w:val="0036662C"/>
    <w:rsid w:val="003802AD"/>
    <w:rsid w:val="00380383"/>
    <w:rsid w:val="00382D99"/>
    <w:rsid w:val="00390824"/>
    <w:rsid w:val="003A4010"/>
    <w:rsid w:val="003B3254"/>
    <w:rsid w:val="003C085F"/>
    <w:rsid w:val="003D33DA"/>
    <w:rsid w:val="003E67D9"/>
    <w:rsid w:val="00414318"/>
    <w:rsid w:val="004159CD"/>
    <w:rsid w:val="00415C2C"/>
    <w:rsid w:val="00416B54"/>
    <w:rsid w:val="00421E82"/>
    <w:rsid w:val="00435B58"/>
    <w:rsid w:val="004565FA"/>
    <w:rsid w:val="004675B0"/>
    <w:rsid w:val="00470BDD"/>
    <w:rsid w:val="00472825"/>
    <w:rsid w:val="00484F5B"/>
    <w:rsid w:val="0048795C"/>
    <w:rsid w:val="004C2320"/>
    <w:rsid w:val="00505DDB"/>
    <w:rsid w:val="00510DFD"/>
    <w:rsid w:val="005326F3"/>
    <w:rsid w:val="00533E15"/>
    <w:rsid w:val="005476E6"/>
    <w:rsid w:val="0055168D"/>
    <w:rsid w:val="005579AE"/>
    <w:rsid w:val="00566932"/>
    <w:rsid w:val="00580ABE"/>
    <w:rsid w:val="00582599"/>
    <w:rsid w:val="005970A4"/>
    <w:rsid w:val="005B2C67"/>
    <w:rsid w:val="005C52BA"/>
    <w:rsid w:val="005C747F"/>
    <w:rsid w:val="005E4454"/>
    <w:rsid w:val="00637652"/>
    <w:rsid w:val="006411A1"/>
    <w:rsid w:val="00680FD6"/>
    <w:rsid w:val="0068137D"/>
    <w:rsid w:val="00690879"/>
    <w:rsid w:val="006925BD"/>
    <w:rsid w:val="006B1476"/>
    <w:rsid w:val="006B6008"/>
    <w:rsid w:val="006C450B"/>
    <w:rsid w:val="006C6D7D"/>
    <w:rsid w:val="006F6074"/>
    <w:rsid w:val="00705FD9"/>
    <w:rsid w:val="007208AB"/>
    <w:rsid w:val="00726268"/>
    <w:rsid w:val="00726851"/>
    <w:rsid w:val="007636D0"/>
    <w:rsid w:val="00767DE1"/>
    <w:rsid w:val="00774996"/>
    <w:rsid w:val="00777AE4"/>
    <w:rsid w:val="007919DC"/>
    <w:rsid w:val="007942A7"/>
    <w:rsid w:val="0079687C"/>
    <w:rsid w:val="007D2054"/>
    <w:rsid w:val="007E2362"/>
    <w:rsid w:val="007F06F6"/>
    <w:rsid w:val="007F2DC5"/>
    <w:rsid w:val="007F349D"/>
    <w:rsid w:val="00804EC1"/>
    <w:rsid w:val="00825B1B"/>
    <w:rsid w:val="0086232D"/>
    <w:rsid w:val="008711D8"/>
    <w:rsid w:val="00877B20"/>
    <w:rsid w:val="008D30C0"/>
    <w:rsid w:val="008D51CC"/>
    <w:rsid w:val="008E0F48"/>
    <w:rsid w:val="008E4E95"/>
    <w:rsid w:val="008F4F1B"/>
    <w:rsid w:val="008F6C1C"/>
    <w:rsid w:val="009221C2"/>
    <w:rsid w:val="00926EE4"/>
    <w:rsid w:val="00932044"/>
    <w:rsid w:val="0095584C"/>
    <w:rsid w:val="00963C0A"/>
    <w:rsid w:val="00975611"/>
    <w:rsid w:val="009836FB"/>
    <w:rsid w:val="009A629A"/>
    <w:rsid w:val="009B69A2"/>
    <w:rsid w:val="009C7F12"/>
    <w:rsid w:val="009D42FC"/>
    <w:rsid w:val="009F6048"/>
    <w:rsid w:val="00A221E6"/>
    <w:rsid w:val="00A233A0"/>
    <w:rsid w:val="00A2742D"/>
    <w:rsid w:val="00A3376B"/>
    <w:rsid w:val="00A42044"/>
    <w:rsid w:val="00A4562E"/>
    <w:rsid w:val="00A64202"/>
    <w:rsid w:val="00A71BE1"/>
    <w:rsid w:val="00A936AA"/>
    <w:rsid w:val="00AB3516"/>
    <w:rsid w:val="00AD4B4A"/>
    <w:rsid w:val="00AE00AD"/>
    <w:rsid w:val="00B15040"/>
    <w:rsid w:val="00B17285"/>
    <w:rsid w:val="00B1738A"/>
    <w:rsid w:val="00B319CF"/>
    <w:rsid w:val="00B35DB4"/>
    <w:rsid w:val="00B40C04"/>
    <w:rsid w:val="00B54FBF"/>
    <w:rsid w:val="00B830C0"/>
    <w:rsid w:val="00BA32C8"/>
    <w:rsid w:val="00BD3144"/>
    <w:rsid w:val="00BF1600"/>
    <w:rsid w:val="00BF1B50"/>
    <w:rsid w:val="00BF712D"/>
    <w:rsid w:val="00C071ED"/>
    <w:rsid w:val="00C23180"/>
    <w:rsid w:val="00C32D70"/>
    <w:rsid w:val="00C55C4F"/>
    <w:rsid w:val="00C857CC"/>
    <w:rsid w:val="00C87933"/>
    <w:rsid w:val="00CA2024"/>
    <w:rsid w:val="00CB5BEE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52C96"/>
    <w:rsid w:val="00D70DE0"/>
    <w:rsid w:val="00D75E7F"/>
    <w:rsid w:val="00D77A30"/>
    <w:rsid w:val="00D876AA"/>
    <w:rsid w:val="00DD59D6"/>
    <w:rsid w:val="00DE2833"/>
    <w:rsid w:val="00E3270B"/>
    <w:rsid w:val="00E37E4A"/>
    <w:rsid w:val="00E465E3"/>
    <w:rsid w:val="00E47615"/>
    <w:rsid w:val="00E52CD6"/>
    <w:rsid w:val="00E679C0"/>
    <w:rsid w:val="00E7367F"/>
    <w:rsid w:val="00E862D4"/>
    <w:rsid w:val="00EA3A45"/>
    <w:rsid w:val="00EC21D4"/>
    <w:rsid w:val="00EC4658"/>
    <w:rsid w:val="00ED38C1"/>
    <w:rsid w:val="00EF6126"/>
    <w:rsid w:val="00F0077A"/>
    <w:rsid w:val="00F02B23"/>
    <w:rsid w:val="00F57D49"/>
    <w:rsid w:val="00F705B5"/>
    <w:rsid w:val="00F71DCF"/>
    <w:rsid w:val="00F75721"/>
    <w:rsid w:val="00F8784D"/>
    <w:rsid w:val="00FB2150"/>
    <w:rsid w:val="00FB25E0"/>
    <w:rsid w:val="00FB2F26"/>
    <w:rsid w:val="00FD2568"/>
    <w:rsid w:val="00FD3026"/>
    <w:rsid w:val="00FD52E5"/>
    <w:rsid w:val="00FD658D"/>
    <w:rsid w:val="00FE6AFE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5.gif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828B3-2A02-472B-8ADF-E05F40E9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1799-610E-4E4D-BAA9-B32E44C9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72DEA-1E84-4AE7-844B-6B4A782D0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A6971-EEE0-49AE-9E12-C6B1617A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7</Pages>
  <Words>1579</Words>
  <Characters>8529</Characters>
  <Application>Microsoft Office Word</Application>
  <DocSecurity>0</DocSecurity>
  <Lines>71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Πόρναλη Αικατερίνη</cp:lastModifiedBy>
  <cp:revision>30</cp:revision>
  <cp:lastPrinted>2021-05-07T17:22:00Z</cp:lastPrinted>
  <dcterms:created xsi:type="dcterms:W3CDTF">2024-09-16T11:11:00Z</dcterms:created>
  <dcterms:modified xsi:type="dcterms:W3CDTF">2025-10-30T09:57:00Z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